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</w:t>
      </w:r>
      <w:r w:rsidR="009674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ONUS PER I NUOVI NATI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Il/La sottoscritt__________________________________________________________________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proofErr w:type="gram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@  _</w:t>
      </w:r>
      <w:proofErr w:type="gram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967419" w:rsidRDefault="00E054A5" w:rsidP="00967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onus per i nuovi nati 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beneficio di cui all’Avviso pubblico indicato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229"/>
        <w:gridCol w:w="2668"/>
      </w:tblGrid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4D46A4" w:rsidRDefault="004D46A4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18E0" w:rsidRPr="008618E0" w:rsidRDefault="008618E0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nel proprio nucleo familiare è presente un figlio nato/adottato/in affidamento preadottivo entro </w:t>
      </w:r>
      <w:r w:rsidR="00F5373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l’anno 2024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grave Art. 3 comma 3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Art. 3 comma 1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BC724B" w:rsidRPr="003E38BC" w:rsidRDefault="00967419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in condizione di invalidità/disabilità certificata o in carico ai servizi sociali o sanitari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</w:t>
      </w:r>
      <w:r w:rsidR="00863DCE">
        <w:rPr>
          <w:rFonts w:ascii="Times New Roman" w:hAnsi="Times New Roman" w:cs="Times New Roman"/>
          <w:sz w:val="24"/>
          <w:szCs w:val="24"/>
        </w:rPr>
        <w:t xml:space="preserve">a valutazione </w:t>
      </w:r>
      <w:r w:rsidR="00650C01">
        <w:rPr>
          <w:rFonts w:ascii="Times New Roman" w:hAnsi="Times New Roman" w:cs="Times New Roman"/>
          <w:sz w:val="24"/>
          <w:szCs w:val="24"/>
        </w:rPr>
        <w:t>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4D46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EGA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</w:t>
      </w:r>
      <w:r w:rsidR="00F5373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in corso di validità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</w:p>
    <w:p w:rsidR="004D46A4" w:rsidRDefault="004D46A4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proofErr w:type="spellStart"/>
      <w:r w:rsidRPr="00605C6B">
        <w:rPr>
          <w:rFonts w:ascii="Times New Roman" w:hAnsi="Times New Roman"/>
          <w:sz w:val="20"/>
          <w:szCs w:val="20"/>
        </w:rPr>
        <w:t>limti</w:t>
      </w:r>
      <w:proofErr w:type="spellEnd"/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r w:rsidR="00B70BF2" w:rsidRPr="00605C6B">
        <w:rPr>
          <w:rFonts w:ascii="Times New Roman" w:hAnsi="Times New Roman"/>
          <w:sz w:val="20"/>
          <w:szCs w:val="20"/>
        </w:rPr>
        <w:t>sarà fornito</w:t>
      </w:r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B70BF2">
        <w:rPr>
          <w:rFonts w:ascii="Times New Roman" w:hAnsi="Times New Roman"/>
          <w:sz w:val="20"/>
          <w:szCs w:val="20"/>
        </w:rPr>
        <w:t xml:space="preserve"> Cristina Di Pietro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3C8D" w:rsidRDefault="00EB3C8D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CD" w:rsidRDefault="00207CCD" w:rsidP="00353427">
      <w:pPr>
        <w:spacing w:after="0" w:line="240" w:lineRule="auto"/>
      </w:pPr>
      <w:r>
        <w:separator/>
      </w:r>
    </w:p>
  </w:endnote>
  <w:endnote w:type="continuationSeparator" w:id="0">
    <w:p w:rsidR="00207CCD" w:rsidRDefault="00207CCD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CD" w:rsidRDefault="00207CCD" w:rsidP="00353427">
      <w:pPr>
        <w:spacing w:after="0" w:line="240" w:lineRule="auto"/>
      </w:pPr>
      <w:r>
        <w:separator/>
      </w:r>
    </w:p>
  </w:footnote>
  <w:footnote w:type="continuationSeparator" w:id="0">
    <w:p w:rsidR="00207CCD" w:rsidRDefault="00207CCD" w:rsidP="003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2E9CCF07" wp14:editId="50BF1509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 xml:space="preserve">Sede Amministrativa in Via T. Tasso </w:t>
    </w:r>
    <w:proofErr w:type="spellStart"/>
    <w:r>
      <w:rPr>
        <w:rFonts w:ascii="Times New Roman" w:eastAsia="Times New Roman" w:hAnsi="Times New Roman" w:cs="Times New Roman"/>
        <w:b/>
        <w:i/>
        <w:lang w:eastAsia="it-IT"/>
      </w:rPr>
      <w:t>snc</w:t>
    </w:r>
    <w:proofErr w:type="spellEnd"/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22"/>
  </w:num>
  <w:num w:numId="6">
    <w:abstractNumId w:val="33"/>
  </w:num>
  <w:num w:numId="7">
    <w:abstractNumId w:val="11"/>
  </w:num>
  <w:num w:numId="8">
    <w:abstractNumId w:val="27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28"/>
  </w:num>
  <w:num w:numId="14">
    <w:abstractNumId w:val="10"/>
  </w:num>
  <w:num w:numId="15">
    <w:abstractNumId w:val="34"/>
  </w:num>
  <w:num w:numId="16">
    <w:abstractNumId w:val="9"/>
  </w:num>
  <w:num w:numId="17">
    <w:abstractNumId w:val="29"/>
  </w:num>
  <w:num w:numId="18">
    <w:abstractNumId w:val="6"/>
  </w:num>
  <w:num w:numId="19">
    <w:abstractNumId w:val="5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32"/>
  </w:num>
  <w:num w:numId="27">
    <w:abstractNumId w:val="26"/>
  </w:num>
  <w:num w:numId="28">
    <w:abstractNumId w:val="30"/>
  </w:num>
  <w:num w:numId="29">
    <w:abstractNumId w:val="13"/>
  </w:num>
  <w:num w:numId="30">
    <w:abstractNumId w:val="25"/>
  </w:num>
  <w:num w:numId="31">
    <w:abstractNumId w:val="23"/>
  </w:num>
  <w:num w:numId="32">
    <w:abstractNumId w:val="0"/>
  </w:num>
  <w:num w:numId="33">
    <w:abstractNumId w:val="15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2030ED"/>
    <w:rsid w:val="00207CC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1407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D46A4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67419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0BF2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07F5E"/>
    <w:rsid w:val="00E125DE"/>
    <w:rsid w:val="00E5046E"/>
    <w:rsid w:val="00E70144"/>
    <w:rsid w:val="00E7398E"/>
    <w:rsid w:val="00EA4B9C"/>
    <w:rsid w:val="00EB3C8D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5373C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216AD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D3E2-90E8-42A5-9048-02C22003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UDC-DESK-03</cp:lastModifiedBy>
  <cp:revision>8</cp:revision>
  <cp:lastPrinted>2023-10-26T12:20:00Z</cp:lastPrinted>
  <dcterms:created xsi:type="dcterms:W3CDTF">2023-10-25T15:22:00Z</dcterms:created>
  <dcterms:modified xsi:type="dcterms:W3CDTF">2025-07-04T11:53:00Z</dcterms:modified>
</cp:coreProperties>
</file>